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2FB" w:rsidRPr="007632FB" w:rsidRDefault="007632FB" w:rsidP="007632FB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>22 апреля</w:t>
      </w:r>
      <w:r w:rsidRPr="00435E57">
        <w:rPr>
          <w:rFonts w:eastAsia="Times New Roman"/>
        </w:rPr>
        <w:t xml:space="preserve"> 2020 г.</w:t>
      </w:r>
    </w:p>
    <w:p w:rsidR="007600BC" w:rsidRPr="00435E57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>Междисциплинарный курс МДК 01.01 Право социального обеспечения</w:t>
      </w:r>
    </w:p>
    <w:p w:rsidR="007600BC" w:rsidRPr="00435E57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4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7600BC" w:rsidRPr="00435E57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па</w:t>
      </w:r>
      <w:r w:rsidRPr="00435E57">
        <w:rPr>
          <w:rFonts w:eastAsia="Times New Roman"/>
          <w:b/>
          <w:i/>
        </w:rPr>
        <w:t xml:space="preserve">: </w:t>
      </w:r>
      <w:r>
        <w:rPr>
          <w:rFonts w:eastAsia="Times New Roman"/>
        </w:rPr>
        <w:t>ПСО 21</w:t>
      </w:r>
    </w:p>
    <w:p w:rsidR="007600BC" w:rsidRPr="001C6B81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</w:t>
      </w:r>
      <w:r w:rsidR="007632FB">
        <w:rPr>
          <w:rFonts w:eastAsia="Times New Roman"/>
          <w:b/>
          <w:i/>
        </w:rPr>
        <w:t xml:space="preserve"> сдачи</w:t>
      </w:r>
      <w:r w:rsidRPr="00435E57">
        <w:rPr>
          <w:rFonts w:eastAsia="Times New Roman"/>
          <w:b/>
          <w:i/>
        </w:rPr>
        <w:t>:</w:t>
      </w:r>
      <w:r>
        <w:rPr>
          <w:rFonts w:eastAsia="Times New Roman"/>
          <w:b/>
          <w:i/>
        </w:rPr>
        <w:t xml:space="preserve"> </w:t>
      </w:r>
      <w:r w:rsidR="007632FB">
        <w:rPr>
          <w:rFonts w:eastAsia="Times New Roman"/>
        </w:rPr>
        <w:t>24</w:t>
      </w:r>
      <w:r>
        <w:rPr>
          <w:rFonts w:eastAsia="Times New Roman"/>
        </w:rPr>
        <w:t xml:space="preserve"> апреля</w:t>
      </w:r>
      <w:r w:rsidRPr="00435E57">
        <w:rPr>
          <w:rFonts w:eastAsia="Times New Roman"/>
        </w:rPr>
        <w:t xml:space="preserve"> 2020 г.</w:t>
      </w:r>
    </w:p>
    <w:p w:rsidR="007600BC" w:rsidRPr="00D230B1" w:rsidRDefault="007600BC" w:rsidP="007600BC">
      <w:pPr>
        <w:ind w:firstLine="0"/>
      </w:pPr>
    </w:p>
    <w:p w:rsidR="007600BC" w:rsidRDefault="007600BC" w:rsidP="007600BC">
      <w:pPr>
        <w:ind w:firstLine="0"/>
        <w:rPr>
          <w:rFonts w:eastAsia="Times New Roman"/>
        </w:rPr>
      </w:pPr>
      <w:r>
        <w:rPr>
          <w:rFonts w:eastAsia="Times New Roman"/>
          <w:b/>
          <w:i/>
        </w:rPr>
        <w:t>Тема 10</w:t>
      </w:r>
      <w:r w:rsidRPr="001C6B81">
        <w:rPr>
          <w:rFonts w:eastAsia="Times New Roman"/>
          <w:b/>
          <w:i/>
        </w:rPr>
        <w:t>:</w:t>
      </w:r>
      <w:r>
        <w:rPr>
          <w:rFonts w:eastAsia="Times New Roman"/>
        </w:rPr>
        <w:t xml:space="preserve"> </w:t>
      </w:r>
      <w:r w:rsidRPr="00BB7A27">
        <w:rPr>
          <w:rFonts w:eastAsia="Times New Roman"/>
        </w:rPr>
        <w:t xml:space="preserve">Общие характеристика федерального закона от 16.07.1999 N 165-ФЗ </w:t>
      </w:r>
      <w:r w:rsidRPr="00E36B59">
        <w:rPr>
          <w:rFonts w:eastAsia="Times New Roman"/>
        </w:rPr>
        <w:t xml:space="preserve">(ред. от 03.08.2018) </w:t>
      </w:r>
      <w:r w:rsidRPr="00BB7A27">
        <w:rPr>
          <w:rFonts w:eastAsia="Times New Roman"/>
        </w:rPr>
        <w:t>"Об основах обязате</w:t>
      </w:r>
      <w:r>
        <w:rPr>
          <w:rFonts w:eastAsia="Times New Roman"/>
        </w:rPr>
        <w:t>льного социального страхования":</w:t>
      </w:r>
    </w:p>
    <w:p w:rsidR="007600BC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</w:p>
    <w:p w:rsidR="007600BC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>
        <w:rPr>
          <w:rFonts w:eastAsia="Times New Roman"/>
          <w:b/>
          <w:i/>
        </w:rPr>
        <w:t>З</w:t>
      </w:r>
      <w:r w:rsidRPr="00435E57">
        <w:rPr>
          <w:rFonts w:eastAsia="Times New Roman"/>
          <w:b/>
          <w:i/>
        </w:rPr>
        <w:t>адание</w:t>
      </w:r>
      <w:r w:rsidRPr="00435E57">
        <w:rPr>
          <w:rFonts w:eastAsia="Times New Roman"/>
        </w:rPr>
        <w:t xml:space="preserve">: </w:t>
      </w:r>
    </w:p>
    <w:p w:rsidR="007600BC" w:rsidRPr="00D2272B" w:rsidRDefault="007600BC" w:rsidP="007600BC">
      <w:pPr>
        <w:ind w:firstLine="0"/>
      </w:pPr>
      <w:r w:rsidRPr="00D2272B">
        <w:t xml:space="preserve">1. </w:t>
      </w:r>
      <w:r>
        <w:t>Изучить и с</w:t>
      </w:r>
      <w:r w:rsidRPr="00D2272B">
        <w:t xml:space="preserve">оставить конспект </w:t>
      </w:r>
      <w:r>
        <w:t>федеральных закона;</w:t>
      </w:r>
    </w:p>
    <w:p w:rsidR="007600BC" w:rsidRDefault="007600BC" w:rsidP="007600BC">
      <w:pPr>
        <w:ind w:firstLine="0"/>
      </w:pPr>
      <w:r w:rsidRPr="00D2272B">
        <w:t xml:space="preserve">2. </w:t>
      </w:r>
      <w:r>
        <w:t xml:space="preserve">Оформить </w:t>
      </w:r>
      <w:r w:rsidRPr="00D2272B">
        <w:t>таблицу: Сравнительная характеристика конкретных видов обязательного социального страхования</w:t>
      </w:r>
      <w:r>
        <w:t xml:space="preserve"> (можно </w:t>
      </w:r>
      <w:proofErr w:type="spellStart"/>
      <w:r>
        <w:t>офрмить</w:t>
      </w:r>
      <w:proofErr w:type="spellEnd"/>
      <w:r>
        <w:t xml:space="preserve"> в </w:t>
      </w:r>
      <w:r>
        <w:rPr>
          <w:lang w:val="en-US"/>
        </w:rPr>
        <w:t>Word</w:t>
      </w:r>
      <w:r w:rsidRPr="00D230B1">
        <w:t xml:space="preserve">) </w:t>
      </w:r>
      <w:r>
        <w:t>и отправить на эл. почту.</w:t>
      </w:r>
    </w:p>
    <w:p w:rsidR="007600BC" w:rsidRDefault="007600BC" w:rsidP="007600BC">
      <w:pPr>
        <w:ind w:firstLine="0"/>
        <w:rPr>
          <w:rFonts w:eastAsia="Times New Roman"/>
        </w:rPr>
      </w:pPr>
    </w:p>
    <w:p w:rsidR="007600BC" w:rsidRPr="00BB7A27" w:rsidRDefault="007600BC" w:rsidP="007600BC">
      <w:pPr>
        <w:ind w:firstLine="0"/>
        <w:rPr>
          <w:rFonts w:eastAsia="Times New Roman"/>
        </w:rPr>
      </w:pPr>
      <w:r>
        <w:rPr>
          <w:rFonts w:eastAsia="Times New Roman"/>
        </w:rPr>
        <w:t>Изучить:</w:t>
      </w:r>
    </w:p>
    <w:p w:rsidR="007600BC" w:rsidRPr="00E379A9" w:rsidRDefault="007600BC" w:rsidP="007600BC">
      <w:pPr>
        <w:ind w:left="284" w:firstLine="0"/>
        <w:rPr>
          <w:sz w:val="24"/>
          <w:szCs w:val="24"/>
        </w:rPr>
      </w:pPr>
      <w:r w:rsidRPr="00E379A9">
        <w:rPr>
          <w:sz w:val="24"/>
          <w:szCs w:val="24"/>
        </w:rPr>
        <w:t>Статья 3. Основные понятия и термины, используемые в настоящем Федеральном законе</w:t>
      </w:r>
    </w:p>
    <w:p w:rsidR="007600BC" w:rsidRPr="00E379A9" w:rsidRDefault="007600BC" w:rsidP="007600BC">
      <w:pPr>
        <w:ind w:left="284" w:firstLine="0"/>
        <w:rPr>
          <w:sz w:val="24"/>
          <w:szCs w:val="24"/>
        </w:rPr>
      </w:pPr>
      <w:r w:rsidRPr="00E379A9">
        <w:rPr>
          <w:sz w:val="24"/>
          <w:szCs w:val="24"/>
        </w:rPr>
        <w:t>Статья 4. Основные принципы осуществления обязательного социального страхования</w:t>
      </w:r>
    </w:p>
    <w:p w:rsidR="007600BC" w:rsidRPr="00E379A9" w:rsidRDefault="007600BC" w:rsidP="007600BC">
      <w:pPr>
        <w:ind w:left="284" w:firstLine="0"/>
        <w:rPr>
          <w:sz w:val="24"/>
          <w:szCs w:val="24"/>
        </w:rPr>
      </w:pPr>
      <w:r w:rsidRPr="00E379A9">
        <w:rPr>
          <w:sz w:val="24"/>
          <w:szCs w:val="24"/>
        </w:rPr>
        <w:t>Статья 5. Полномочия федеральных органов государственной власти в системе обязательного социального страхования</w:t>
      </w:r>
    </w:p>
    <w:p w:rsidR="007600BC" w:rsidRPr="00E379A9" w:rsidRDefault="007600BC" w:rsidP="007600BC">
      <w:pPr>
        <w:ind w:left="284" w:firstLine="0"/>
        <w:rPr>
          <w:sz w:val="24"/>
          <w:szCs w:val="24"/>
        </w:rPr>
      </w:pPr>
      <w:r w:rsidRPr="00E379A9">
        <w:rPr>
          <w:sz w:val="24"/>
          <w:szCs w:val="24"/>
        </w:rPr>
        <w:t>Статья 6. Субъекты обязательного социального страхования</w:t>
      </w:r>
    </w:p>
    <w:p w:rsidR="007600BC" w:rsidRPr="00E379A9" w:rsidRDefault="007600BC" w:rsidP="007600BC">
      <w:pPr>
        <w:ind w:left="284" w:firstLine="0"/>
        <w:rPr>
          <w:sz w:val="24"/>
          <w:szCs w:val="24"/>
        </w:rPr>
      </w:pPr>
      <w:r w:rsidRPr="00E379A9">
        <w:rPr>
          <w:sz w:val="24"/>
          <w:szCs w:val="24"/>
        </w:rPr>
        <w:t>Статья 7. Виды социальных страховых рисков. Страховые случаи</w:t>
      </w:r>
    </w:p>
    <w:p w:rsidR="007600BC" w:rsidRPr="00E379A9" w:rsidRDefault="007600BC" w:rsidP="007600BC">
      <w:pPr>
        <w:ind w:left="284" w:firstLine="0"/>
        <w:rPr>
          <w:sz w:val="24"/>
          <w:szCs w:val="24"/>
        </w:rPr>
      </w:pPr>
      <w:r w:rsidRPr="00E379A9">
        <w:rPr>
          <w:sz w:val="24"/>
          <w:szCs w:val="24"/>
        </w:rPr>
        <w:t>Статья 8. Виды страхового обеспечения по обязательному социальному страхованию</w:t>
      </w:r>
    </w:p>
    <w:p w:rsidR="007600BC" w:rsidRDefault="007600BC" w:rsidP="007600BC">
      <w:pPr>
        <w:ind w:left="284" w:firstLine="0"/>
        <w:rPr>
          <w:sz w:val="24"/>
          <w:szCs w:val="24"/>
        </w:rPr>
      </w:pPr>
      <w:r w:rsidRPr="00E379A9">
        <w:rPr>
          <w:sz w:val="24"/>
          <w:szCs w:val="24"/>
        </w:rPr>
        <w:t>Статья 9. Возникновение отношений по обязательному социальному страхованию</w:t>
      </w:r>
    </w:p>
    <w:p w:rsidR="007600BC" w:rsidRDefault="007600BC" w:rsidP="007600BC">
      <w:pPr>
        <w:ind w:left="284" w:firstLine="0"/>
        <w:rPr>
          <w:sz w:val="24"/>
          <w:szCs w:val="24"/>
        </w:rPr>
      </w:pPr>
    </w:p>
    <w:p w:rsidR="007600BC" w:rsidRPr="007632FB" w:rsidRDefault="007632FB" w:rsidP="007632FB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>22 апреля</w:t>
      </w:r>
      <w:r w:rsidRPr="00435E57">
        <w:rPr>
          <w:rFonts w:eastAsia="Times New Roman"/>
        </w:rPr>
        <w:t xml:space="preserve"> 2020 г.</w:t>
      </w:r>
    </w:p>
    <w:p w:rsidR="007600BC" w:rsidRPr="00435E57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>Междисциплинарный курс МДК 01.01 Право социального обеспечения</w:t>
      </w:r>
    </w:p>
    <w:p w:rsidR="007600BC" w:rsidRPr="00435E57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5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7600BC" w:rsidRPr="00435E57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па</w:t>
      </w:r>
      <w:r w:rsidRPr="00435E57">
        <w:rPr>
          <w:rFonts w:eastAsia="Times New Roman"/>
          <w:b/>
          <w:i/>
        </w:rPr>
        <w:t xml:space="preserve">: </w:t>
      </w:r>
      <w:r>
        <w:rPr>
          <w:rFonts w:eastAsia="Times New Roman"/>
        </w:rPr>
        <w:t>ПСО 21</w:t>
      </w:r>
    </w:p>
    <w:p w:rsidR="007600BC" w:rsidRPr="001C6B81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</w:t>
      </w:r>
      <w:r w:rsidR="007632FB">
        <w:rPr>
          <w:rFonts w:eastAsia="Times New Roman"/>
          <w:b/>
          <w:i/>
        </w:rPr>
        <w:t xml:space="preserve"> сдачи</w:t>
      </w:r>
      <w:r w:rsidRPr="00435E57">
        <w:rPr>
          <w:rFonts w:eastAsia="Times New Roman"/>
          <w:b/>
          <w:i/>
        </w:rPr>
        <w:t>:</w:t>
      </w:r>
      <w:r>
        <w:rPr>
          <w:rFonts w:eastAsia="Times New Roman"/>
          <w:b/>
          <w:i/>
        </w:rPr>
        <w:t xml:space="preserve"> </w:t>
      </w:r>
      <w:r w:rsidR="007632FB">
        <w:rPr>
          <w:rFonts w:eastAsia="Times New Roman"/>
        </w:rPr>
        <w:t>25</w:t>
      </w:r>
      <w:r>
        <w:rPr>
          <w:rFonts w:eastAsia="Times New Roman"/>
        </w:rPr>
        <w:t xml:space="preserve"> апреля</w:t>
      </w:r>
      <w:r w:rsidRPr="00435E57">
        <w:rPr>
          <w:rFonts w:eastAsia="Times New Roman"/>
        </w:rPr>
        <w:t xml:space="preserve"> 2020 г.</w:t>
      </w:r>
    </w:p>
    <w:p w:rsidR="007600BC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</w:p>
    <w:p w:rsidR="007600BC" w:rsidRDefault="007600BC" w:rsidP="007600BC">
      <w:pPr>
        <w:ind w:firstLine="0"/>
      </w:pPr>
      <w:r>
        <w:rPr>
          <w:rFonts w:eastAsia="Times New Roman"/>
          <w:b/>
          <w:i/>
        </w:rPr>
        <w:t>Тема 15</w:t>
      </w:r>
      <w:r w:rsidRPr="001C6B81">
        <w:rPr>
          <w:rFonts w:eastAsia="Times New Roman"/>
          <w:b/>
          <w:i/>
        </w:rPr>
        <w:t>:</w:t>
      </w:r>
      <w:r>
        <w:rPr>
          <w:rFonts w:eastAsia="Times New Roman"/>
        </w:rPr>
        <w:t xml:space="preserve"> </w:t>
      </w:r>
      <w:r w:rsidRPr="001C6B81">
        <w:t xml:space="preserve">Общая характеристика федерального закона от 29.12.2006 N 255-ФЗ </w:t>
      </w:r>
      <w:r>
        <w:t xml:space="preserve">(ред. от 27.12.2019) </w:t>
      </w:r>
      <w:r w:rsidRPr="001C6B81">
        <w:t>"Об обязательном социальном страховании на случай временной нетрудоспособности и в связи с материнством"</w:t>
      </w:r>
      <w:r>
        <w:t>:</w:t>
      </w:r>
    </w:p>
    <w:p w:rsidR="007600BC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</w:p>
    <w:p w:rsidR="007600BC" w:rsidRDefault="007600BC" w:rsidP="007600BC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>
        <w:rPr>
          <w:rFonts w:eastAsia="Times New Roman"/>
          <w:b/>
          <w:i/>
        </w:rPr>
        <w:t>З</w:t>
      </w:r>
      <w:r w:rsidRPr="00435E57">
        <w:rPr>
          <w:rFonts w:eastAsia="Times New Roman"/>
          <w:b/>
          <w:i/>
        </w:rPr>
        <w:t>адание</w:t>
      </w:r>
      <w:r w:rsidRPr="00435E57">
        <w:rPr>
          <w:rFonts w:eastAsia="Times New Roman"/>
        </w:rPr>
        <w:t xml:space="preserve">: </w:t>
      </w:r>
    </w:p>
    <w:p w:rsidR="007600BC" w:rsidRPr="00D2272B" w:rsidRDefault="007600BC" w:rsidP="007600BC">
      <w:pPr>
        <w:ind w:firstLine="0"/>
      </w:pPr>
      <w:r w:rsidRPr="00D2272B">
        <w:t xml:space="preserve">1. </w:t>
      </w:r>
      <w:r>
        <w:t>Изучить и с</w:t>
      </w:r>
      <w:r w:rsidRPr="00D2272B">
        <w:t>оставить конспект федеральных законов</w:t>
      </w:r>
      <w:r>
        <w:t>:</w:t>
      </w:r>
    </w:p>
    <w:p w:rsidR="007600BC" w:rsidRDefault="007600BC" w:rsidP="007600BC">
      <w:pPr>
        <w:ind w:firstLine="0"/>
        <w:rPr>
          <w:rFonts w:eastAsia="Times New Roman"/>
          <w:b/>
          <w:i/>
        </w:rPr>
      </w:pPr>
    </w:p>
    <w:p w:rsidR="007600BC" w:rsidRPr="00F55FB3" w:rsidRDefault="007600BC" w:rsidP="007600BC">
      <w:pPr>
        <w:ind w:left="284" w:firstLine="0"/>
        <w:rPr>
          <w:sz w:val="24"/>
          <w:szCs w:val="24"/>
        </w:rPr>
      </w:pPr>
      <w:r w:rsidRPr="00F55FB3">
        <w:rPr>
          <w:sz w:val="24"/>
          <w:szCs w:val="24"/>
        </w:rPr>
        <w:t>Статья 1.2. Основные понятия, используемые в настоящем Федеральном законе</w:t>
      </w:r>
    </w:p>
    <w:p w:rsidR="007600BC" w:rsidRPr="00F55FB3" w:rsidRDefault="007600BC" w:rsidP="007600BC">
      <w:pPr>
        <w:ind w:left="284" w:firstLine="0"/>
        <w:rPr>
          <w:sz w:val="24"/>
          <w:szCs w:val="24"/>
        </w:rPr>
      </w:pPr>
      <w:r w:rsidRPr="00F55FB3">
        <w:rPr>
          <w:sz w:val="24"/>
          <w:szCs w:val="24"/>
        </w:rPr>
        <w:t>Статья 1.3. Страховые риски и страховые случаи</w:t>
      </w:r>
    </w:p>
    <w:p w:rsidR="007600BC" w:rsidRPr="00F55FB3" w:rsidRDefault="007600BC" w:rsidP="007600BC">
      <w:pPr>
        <w:ind w:left="284" w:firstLine="0"/>
        <w:rPr>
          <w:sz w:val="24"/>
          <w:szCs w:val="24"/>
        </w:rPr>
      </w:pPr>
      <w:r w:rsidRPr="00F55FB3">
        <w:rPr>
          <w:sz w:val="24"/>
          <w:szCs w:val="24"/>
        </w:rPr>
        <w:t>Статья 1.4. Виды страхового обеспечения</w:t>
      </w:r>
    </w:p>
    <w:p w:rsidR="007600BC" w:rsidRPr="00F55FB3" w:rsidRDefault="007600BC" w:rsidP="007600BC">
      <w:pPr>
        <w:ind w:left="284" w:firstLine="0"/>
        <w:rPr>
          <w:sz w:val="24"/>
          <w:szCs w:val="24"/>
        </w:rPr>
      </w:pPr>
      <w:r w:rsidRPr="00F55FB3">
        <w:rPr>
          <w:sz w:val="24"/>
          <w:szCs w:val="24"/>
        </w:rPr>
        <w:t>Статья 2. Лица, подлежащие обязательному социальному страхованию на случай временной нетрудоспособности и в связи с материнством</w:t>
      </w:r>
    </w:p>
    <w:p w:rsidR="007600BC" w:rsidRPr="00F55FB3" w:rsidRDefault="007600BC" w:rsidP="007600BC">
      <w:pPr>
        <w:ind w:left="284" w:firstLine="0"/>
        <w:rPr>
          <w:sz w:val="24"/>
          <w:szCs w:val="24"/>
        </w:rPr>
      </w:pPr>
      <w:r w:rsidRPr="00F55FB3">
        <w:rPr>
          <w:sz w:val="24"/>
          <w:szCs w:val="24"/>
        </w:rPr>
        <w:t>Статья 2.1. Страхователи</w:t>
      </w:r>
    </w:p>
    <w:p w:rsidR="007600BC" w:rsidRPr="00F55FB3" w:rsidRDefault="007600BC" w:rsidP="007600BC">
      <w:pPr>
        <w:ind w:left="284" w:firstLine="0"/>
        <w:rPr>
          <w:sz w:val="24"/>
          <w:szCs w:val="24"/>
        </w:rPr>
      </w:pPr>
      <w:r w:rsidRPr="00F55FB3">
        <w:rPr>
          <w:sz w:val="24"/>
          <w:szCs w:val="24"/>
        </w:rPr>
        <w:t>Статья 2.2. Страховщик</w:t>
      </w:r>
    </w:p>
    <w:p w:rsidR="00DC23B6" w:rsidRDefault="007600BC" w:rsidP="007632FB">
      <w:pPr>
        <w:ind w:left="284" w:firstLine="0"/>
      </w:pPr>
      <w:r w:rsidRPr="00F55FB3">
        <w:rPr>
          <w:sz w:val="24"/>
          <w:szCs w:val="24"/>
        </w:rPr>
        <w:t>Статья 2.3. Регистрация и снятие с регистрационного учета страхователей</w:t>
      </w:r>
      <w:bookmarkStart w:id="0" w:name="_GoBack"/>
      <w:bookmarkEnd w:id="0"/>
    </w:p>
    <w:p w:rsidR="007600BC" w:rsidRDefault="007600BC"/>
    <w:p w:rsidR="007600BC" w:rsidRDefault="007600BC">
      <w:pPr>
        <w:sectPr w:rsidR="007600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00BC" w:rsidRDefault="007600BC" w:rsidP="007600BC">
      <w:pPr>
        <w:ind w:firstLine="0"/>
        <w:jc w:val="center"/>
        <w:rPr>
          <w:b/>
        </w:rPr>
      </w:pPr>
      <w:r>
        <w:rPr>
          <w:b/>
        </w:rPr>
        <w:lastRenderedPageBreak/>
        <w:t xml:space="preserve">2. </w:t>
      </w:r>
      <w:r w:rsidRPr="00891297">
        <w:rPr>
          <w:b/>
        </w:rPr>
        <w:t xml:space="preserve">Составить таблицу: </w:t>
      </w:r>
    </w:p>
    <w:p w:rsidR="007600BC" w:rsidRPr="00891297" w:rsidRDefault="007600BC" w:rsidP="007600BC">
      <w:pPr>
        <w:ind w:firstLine="0"/>
        <w:jc w:val="center"/>
        <w:rPr>
          <w:b/>
        </w:rPr>
      </w:pPr>
      <w:r>
        <w:rPr>
          <w:b/>
        </w:rPr>
        <w:t>Сравнительная х</w:t>
      </w:r>
      <w:r w:rsidRPr="00891297">
        <w:rPr>
          <w:b/>
        </w:rPr>
        <w:t>арактеристика конкретных видов обязательного социального страхования</w:t>
      </w:r>
    </w:p>
    <w:p w:rsidR="007600BC" w:rsidRDefault="007600BC" w:rsidP="007600BC">
      <w:pPr>
        <w:ind w:firstLine="0"/>
        <w:jc w:val="center"/>
      </w:pPr>
    </w:p>
    <w:tbl>
      <w:tblPr>
        <w:tblStyle w:val="a3"/>
        <w:tblW w:w="15314" w:type="dxa"/>
        <w:tblInd w:w="-431" w:type="dxa"/>
        <w:tblLook w:val="04A0" w:firstRow="1" w:lastRow="0" w:firstColumn="1" w:lastColumn="0" w:noHBand="0" w:noVBand="1"/>
      </w:tblPr>
      <w:tblGrid>
        <w:gridCol w:w="3174"/>
        <w:gridCol w:w="3650"/>
        <w:gridCol w:w="3418"/>
        <w:gridCol w:w="2536"/>
        <w:gridCol w:w="2536"/>
      </w:tblGrid>
      <w:tr w:rsidR="007600BC" w:rsidRPr="007942D6" w:rsidTr="00DA26C3">
        <w:trPr>
          <w:trHeight w:val="1437"/>
        </w:trPr>
        <w:tc>
          <w:tcPr>
            <w:tcW w:w="3174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50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 w:rsidRPr="00E97EB1">
              <w:rPr>
                <w:sz w:val="24"/>
                <w:szCs w:val="24"/>
              </w:rPr>
              <w:t xml:space="preserve">Обязательное </w:t>
            </w:r>
            <w:r>
              <w:rPr>
                <w:sz w:val="24"/>
                <w:szCs w:val="24"/>
              </w:rPr>
              <w:t>социальное</w:t>
            </w:r>
            <w:r w:rsidRPr="00E97EB1">
              <w:rPr>
                <w:sz w:val="24"/>
                <w:szCs w:val="24"/>
              </w:rPr>
              <w:t xml:space="preserve"> страховании на случай временной нетрудоспособности и в связи с материнством</w:t>
            </w:r>
          </w:p>
        </w:tc>
        <w:tc>
          <w:tcPr>
            <w:tcW w:w="3418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 w:rsidRPr="00E97EB1">
              <w:rPr>
                <w:sz w:val="24"/>
                <w:szCs w:val="24"/>
              </w:rPr>
              <w:t xml:space="preserve">Обязательное </w:t>
            </w:r>
            <w:r>
              <w:rPr>
                <w:sz w:val="24"/>
                <w:szCs w:val="24"/>
              </w:rPr>
              <w:t>социальное страхование</w:t>
            </w:r>
            <w:r w:rsidRPr="00E97EB1">
              <w:rPr>
                <w:sz w:val="24"/>
                <w:szCs w:val="24"/>
              </w:rPr>
              <w:t xml:space="preserve"> от несчастных случаев на производстве и профессиональных заболеваний</w:t>
            </w: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 w:rsidRPr="00E97EB1">
              <w:rPr>
                <w:sz w:val="24"/>
                <w:szCs w:val="24"/>
              </w:rPr>
              <w:t xml:space="preserve">Обязательное </w:t>
            </w:r>
            <w:r>
              <w:rPr>
                <w:sz w:val="24"/>
                <w:szCs w:val="24"/>
              </w:rPr>
              <w:t>медицинское</w:t>
            </w:r>
            <w:r w:rsidRPr="00E97EB1">
              <w:rPr>
                <w:sz w:val="24"/>
                <w:szCs w:val="24"/>
              </w:rPr>
              <w:t xml:space="preserve"> страхование</w:t>
            </w: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Обязательное пенсионное страхование</w:t>
            </w:r>
          </w:p>
        </w:tc>
      </w:tr>
      <w:tr w:rsidR="007600BC" w:rsidRPr="007942D6" w:rsidTr="00DA26C3">
        <w:trPr>
          <w:trHeight w:val="865"/>
        </w:trPr>
        <w:tc>
          <w:tcPr>
            <w:tcW w:w="3174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Нормативные правовые акты (законы), принятые для реализации</w:t>
            </w:r>
          </w:p>
        </w:tc>
        <w:tc>
          <w:tcPr>
            <w:tcW w:w="3650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600BC" w:rsidRPr="007942D6" w:rsidTr="00DA26C3">
        <w:trPr>
          <w:trHeight w:val="283"/>
        </w:trPr>
        <w:tc>
          <w:tcPr>
            <w:tcW w:w="3174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Страховщики</w:t>
            </w:r>
          </w:p>
        </w:tc>
        <w:tc>
          <w:tcPr>
            <w:tcW w:w="3650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600BC" w:rsidRPr="007942D6" w:rsidTr="00DA26C3">
        <w:trPr>
          <w:trHeight w:val="283"/>
        </w:trPr>
        <w:tc>
          <w:tcPr>
            <w:tcW w:w="3174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Страхователи</w:t>
            </w:r>
          </w:p>
        </w:tc>
        <w:tc>
          <w:tcPr>
            <w:tcW w:w="3650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600BC" w:rsidRPr="007942D6" w:rsidTr="00DA26C3">
        <w:trPr>
          <w:trHeight w:val="320"/>
        </w:trPr>
        <w:tc>
          <w:tcPr>
            <w:tcW w:w="3174" w:type="dxa"/>
          </w:tcPr>
          <w:p w:rsidR="007600BC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 w:rsidRPr="00E97EB1">
              <w:rPr>
                <w:sz w:val="24"/>
                <w:szCs w:val="24"/>
              </w:rPr>
              <w:t>Застрахованные лица</w:t>
            </w:r>
          </w:p>
        </w:tc>
        <w:tc>
          <w:tcPr>
            <w:tcW w:w="3650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600BC" w:rsidRPr="007942D6" w:rsidTr="00DA26C3">
        <w:trPr>
          <w:trHeight w:val="411"/>
        </w:trPr>
        <w:tc>
          <w:tcPr>
            <w:tcW w:w="3174" w:type="dxa"/>
          </w:tcPr>
          <w:p w:rsidR="007600BC" w:rsidRPr="00E97EB1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Размеры страховых взносов</w:t>
            </w:r>
          </w:p>
        </w:tc>
        <w:tc>
          <w:tcPr>
            <w:tcW w:w="3650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600BC" w:rsidRPr="007942D6" w:rsidTr="00DA26C3">
        <w:trPr>
          <w:trHeight w:val="701"/>
        </w:trPr>
        <w:tc>
          <w:tcPr>
            <w:tcW w:w="3174" w:type="dxa"/>
          </w:tcPr>
          <w:p w:rsidR="007600BC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 w:rsidRPr="00E97EB1">
              <w:rPr>
                <w:sz w:val="24"/>
                <w:szCs w:val="24"/>
              </w:rPr>
              <w:t xml:space="preserve">Страховой риск и </w:t>
            </w:r>
          </w:p>
          <w:p w:rsidR="007600BC" w:rsidRPr="00E97EB1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 w:rsidRPr="00E97EB1">
              <w:rPr>
                <w:sz w:val="24"/>
                <w:szCs w:val="24"/>
              </w:rPr>
              <w:t>страховой случай</w:t>
            </w:r>
          </w:p>
        </w:tc>
        <w:tc>
          <w:tcPr>
            <w:tcW w:w="3650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600BC" w:rsidRPr="007942D6" w:rsidTr="00DA26C3">
        <w:trPr>
          <w:trHeight w:val="566"/>
        </w:trPr>
        <w:tc>
          <w:tcPr>
            <w:tcW w:w="3174" w:type="dxa"/>
          </w:tcPr>
          <w:p w:rsidR="007600BC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страхового обеспечения</w:t>
            </w:r>
          </w:p>
        </w:tc>
        <w:tc>
          <w:tcPr>
            <w:tcW w:w="3650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600BC" w:rsidRPr="007942D6" w:rsidTr="00DA26C3">
        <w:trPr>
          <w:trHeight w:val="566"/>
        </w:trPr>
        <w:tc>
          <w:tcPr>
            <w:tcW w:w="3174" w:type="dxa"/>
          </w:tcPr>
          <w:p w:rsidR="007600BC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50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7600BC" w:rsidRPr="007942D6" w:rsidRDefault="007600BC" w:rsidP="00DA26C3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7600BC" w:rsidRDefault="007600BC" w:rsidP="007600BC">
      <w:pPr>
        <w:ind w:firstLine="0"/>
        <w:jc w:val="center"/>
      </w:pPr>
    </w:p>
    <w:p w:rsidR="007600BC" w:rsidRDefault="007600BC" w:rsidP="007600BC">
      <w:pPr>
        <w:ind w:firstLine="0"/>
        <w:jc w:val="center"/>
      </w:pPr>
    </w:p>
    <w:p w:rsidR="007600BC" w:rsidRDefault="007600BC" w:rsidP="007600BC">
      <w:pPr>
        <w:ind w:firstLine="0"/>
        <w:jc w:val="center"/>
      </w:pPr>
    </w:p>
    <w:p w:rsidR="007600BC" w:rsidRDefault="007600BC" w:rsidP="007600BC">
      <w:pPr>
        <w:ind w:firstLine="0"/>
        <w:jc w:val="center"/>
      </w:pPr>
    </w:p>
    <w:p w:rsidR="007600BC" w:rsidRDefault="007600BC" w:rsidP="007600BC">
      <w:pPr>
        <w:ind w:firstLine="0"/>
        <w:jc w:val="center"/>
      </w:pPr>
    </w:p>
    <w:p w:rsidR="007600BC" w:rsidRDefault="007600BC" w:rsidP="007600BC"/>
    <w:p w:rsidR="007600BC" w:rsidRDefault="007600BC"/>
    <w:sectPr w:rsidR="007600BC" w:rsidSect="0089129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71B"/>
    <w:rsid w:val="00370E38"/>
    <w:rsid w:val="007600BC"/>
    <w:rsid w:val="007632FB"/>
    <w:rsid w:val="008D671B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36FA6"/>
  <w15:chartTrackingRefBased/>
  <w15:docId w15:val="{36F67843-7FE6-4DE2-ADDF-0538CD79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0BC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0BC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rgeynikolaevich65@mail.ru" TargetMode="External"/><Relationship Id="rId4" Type="http://schemas.openxmlformats.org/officeDocument/2006/relationships/hyperlink" Target="mailto:sergeynikolaevich6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2020-04-19T14:01:00Z</dcterms:created>
  <dcterms:modified xsi:type="dcterms:W3CDTF">2020-04-22T18:01:00Z</dcterms:modified>
</cp:coreProperties>
</file>